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5789E1" w14:textId="77777777" w:rsidR="00000000" w:rsidRPr="009E1512" w:rsidRDefault="009E1512">
      <w:pPr>
        <w:rPr>
          <w:rFonts w:ascii="Times New Roman" w:hAnsi="Times New Roman" w:cs="Times New Roman"/>
          <w:sz w:val="24"/>
          <w:szCs w:val="24"/>
          <w:lang w:val="kk-KZ"/>
        </w:rPr>
      </w:pPr>
      <w:r w:rsidRPr="009E1512">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9E1512">
        <w:rPr>
          <w:rFonts w:ascii="Times New Roman" w:hAnsi="Times New Roman" w:cs="Times New Roman"/>
          <w:sz w:val="28"/>
          <w:szCs w:val="28"/>
          <w:lang w:val="kk-KZ"/>
        </w:rPr>
        <w:t xml:space="preserve">  </w:t>
      </w:r>
      <w:r w:rsidRPr="009E1512">
        <w:rPr>
          <w:rFonts w:ascii="Times New Roman" w:hAnsi="Times New Roman" w:cs="Times New Roman"/>
          <w:sz w:val="24"/>
          <w:szCs w:val="24"/>
        </w:rPr>
        <w:t>МК</w:t>
      </w:r>
      <w:r w:rsidRPr="009E1512">
        <w:rPr>
          <w:rFonts w:ascii="Times New Roman" w:hAnsi="Times New Roman" w:cs="Times New Roman"/>
          <w:sz w:val="24"/>
          <w:szCs w:val="24"/>
          <w:lang w:val="kk-KZ"/>
        </w:rPr>
        <w:t xml:space="preserve">ҚК «Достық» балабақшасы </w:t>
      </w:r>
    </w:p>
    <w:p w14:paraId="625146C4" w14:textId="77777777" w:rsidR="009E1512" w:rsidRPr="009E1512" w:rsidRDefault="009E1512">
      <w:pPr>
        <w:rPr>
          <w:rFonts w:ascii="Times New Roman" w:hAnsi="Times New Roman" w:cs="Times New Roman"/>
          <w:sz w:val="28"/>
          <w:szCs w:val="28"/>
          <w:lang w:val="kk-KZ"/>
        </w:rPr>
      </w:pPr>
    </w:p>
    <w:p w14:paraId="6314B8B9" w14:textId="77777777" w:rsidR="009E1512" w:rsidRPr="009E1512" w:rsidRDefault="009E1512">
      <w:pPr>
        <w:rPr>
          <w:rFonts w:ascii="Times New Roman" w:hAnsi="Times New Roman" w:cs="Times New Roman"/>
          <w:sz w:val="28"/>
          <w:szCs w:val="28"/>
          <w:lang w:val="kk-KZ"/>
        </w:rPr>
      </w:pPr>
    </w:p>
    <w:p w14:paraId="2CFF8426" w14:textId="77777777" w:rsidR="009E1512" w:rsidRPr="009E1512" w:rsidRDefault="009E1512">
      <w:pPr>
        <w:rPr>
          <w:rFonts w:ascii="Times New Roman" w:hAnsi="Times New Roman" w:cs="Times New Roman"/>
          <w:sz w:val="28"/>
          <w:szCs w:val="28"/>
          <w:lang w:val="kk-KZ"/>
        </w:rPr>
      </w:pPr>
    </w:p>
    <w:p w14:paraId="617D71B5" w14:textId="77777777" w:rsidR="009E1512" w:rsidRPr="009E1512" w:rsidRDefault="009E1512">
      <w:pPr>
        <w:rPr>
          <w:rFonts w:ascii="Times New Roman" w:hAnsi="Times New Roman" w:cs="Times New Roman"/>
          <w:sz w:val="28"/>
          <w:szCs w:val="28"/>
          <w:lang w:val="kk-KZ"/>
        </w:rPr>
      </w:pPr>
    </w:p>
    <w:p w14:paraId="248006AB" w14:textId="77777777" w:rsidR="009E1512" w:rsidRPr="009E1512" w:rsidRDefault="009E1512">
      <w:pPr>
        <w:rPr>
          <w:rFonts w:ascii="Times New Roman" w:hAnsi="Times New Roman" w:cs="Times New Roman"/>
          <w:sz w:val="28"/>
          <w:szCs w:val="28"/>
          <w:lang w:val="kk-KZ"/>
        </w:rPr>
      </w:pPr>
    </w:p>
    <w:p w14:paraId="5E8CA6C2" w14:textId="77777777" w:rsidR="009E1512" w:rsidRPr="009E1512" w:rsidRDefault="009E1512">
      <w:pPr>
        <w:rPr>
          <w:rFonts w:ascii="Times New Roman" w:hAnsi="Times New Roman" w:cs="Times New Roman"/>
          <w:sz w:val="28"/>
          <w:szCs w:val="28"/>
          <w:lang w:val="kk-KZ"/>
        </w:rPr>
      </w:pPr>
    </w:p>
    <w:p w14:paraId="54E65C1B" w14:textId="77777777" w:rsidR="009E1512" w:rsidRPr="009E1512" w:rsidRDefault="009E151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E1512">
        <w:rPr>
          <w:rFonts w:ascii="Times New Roman" w:hAnsi="Times New Roman" w:cs="Times New Roman"/>
          <w:sz w:val="28"/>
          <w:szCs w:val="28"/>
          <w:lang w:val="kk-KZ"/>
        </w:rPr>
        <w:t xml:space="preserve">2023-2024 оқу жылындағы мониторинк нәтижелері бойынша </w:t>
      </w:r>
    </w:p>
    <w:p w14:paraId="24686CC6" w14:textId="77777777" w:rsidR="009E1512" w:rsidRDefault="009E1512">
      <w:pPr>
        <w:rPr>
          <w:rFonts w:ascii="Times New Roman" w:hAnsi="Times New Roman" w:cs="Times New Roman"/>
          <w:sz w:val="28"/>
          <w:szCs w:val="28"/>
          <w:lang w:val="kk-KZ"/>
        </w:rPr>
      </w:pPr>
      <w:r w:rsidRPr="009E1512">
        <w:rPr>
          <w:rFonts w:ascii="Times New Roman" w:hAnsi="Times New Roman" w:cs="Times New Roman"/>
          <w:sz w:val="28"/>
          <w:szCs w:val="28"/>
          <w:lang w:val="kk-KZ"/>
        </w:rPr>
        <w:t xml:space="preserve">                                                     Аналитикалық есеп</w:t>
      </w:r>
    </w:p>
    <w:p w14:paraId="5521B029" w14:textId="77777777" w:rsidR="009E1512" w:rsidRPr="00F70F52" w:rsidRDefault="00F70F5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rPr>
        <w:t xml:space="preserve">№13 </w:t>
      </w:r>
      <w:r>
        <w:rPr>
          <w:rFonts w:ascii="Times New Roman" w:hAnsi="Times New Roman" w:cs="Times New Roman"/>
          <w:sz w:val="28"/>
          <w:szCs w:val="28"/>
          <w:lang w:val="kk-KZ"/>
        </w:rPr>
        <w:t>«Балапан» ересек топ</w:t>
      </w:r>
    </w:p>
    <w:p w14:paraId="086FF2A2" w14:textId="77777777" w:rsidR="009E1512" w:rsidRDefault="009E1512">
      <w:pPr>
        <w:rPr>
          <w:rFonts w:ascii="Times New Roman" w:hAnsi="Times New Roman" w:cs="Times New Roman"/>
          <w:sz w:val="28"/>
          <w:szCs w:val="28"/>
          <w:lang w:val="kk-KZ"/>
        </w:rPr>
      </w:pPr>
    </w:p>
    <w:p w14:paraId="49BBED3E" w14:textId="77777777" w:rsidR="009E1512" w:rsidRDefault="009E1512">
      <w:pPr>
        <w:rPr>
          <w:rFonts w:ascii="Times New Roman" w:hAnsi="Times New Roman" w:cs="Times New Roman"/>
          <w:sz w:val="28"/>
          <w:szCs w:val="28"/>
          <w:lang w:val="kk-KZ"/>
        </w:rPr>
      </w:pPr>
    </w:p>
    <w:p w14:paraId="49894CCC" w14:textId="77777777" w:rsidR="009E1512" w:rsidRDefault="009E1512">
      <w:pPr>
        <w:rPr>
          <w:rFonts w:ascii="Times New Roman" w:hAnsi="Times New Roman" w:cs="Times New Roman"/>
          <w:sz w:val="28"/>
          <w:szCs w:val="28"/>
          <w:lang w:val="kk-KZ"/>
        </w:rPr>
      </w:pPr>
    </w:p>
    <w:p w14:paraId="33540FD1" w14:textId="77777777" w:rsidR="009E1512" w:rsidRDefault="009E1512">
      <w:pPr>
        <w:rPr>
          <w:rFonts w:ascii="Times New Roman" w:hAnsi="Times New Roman" w:cs="Times New Roman"/>
          <w:sz w:val="28"/>
          <w:szCs w:val="28"/>
          <w:lang w:val="kk-KZ"/>
        </w:rPr>
      </w:pPr>
    </w:p>
    <w:p w14:paraId="3AEF995F" w14:textId="77777777" w:rsidR="009E1512" w:rsidRDefault="00F70F52" w:rsidP="00F70F5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E1512">
        <w:rPr>
          <w:rFonts w:ascii="Times New Roman" w:hAnsi="Times New Roman" w:cs="Times New Roman"/>
          <w:sz w:val="28"/>
          <w:szCs w:val="28"/>
          <w:lang w:val="kk-KZ"/>
        </w:rPr>
        <w:t>Тәрбие</w:t>
      </w:r>
      <w:r>
        <w:rPr>
          <w:rFonts w:ascii="Times New Roman" w:hAnsi="Times New Roman" w:cs="Times New Roman"/>
          <w:sz w:val="28"/>
          <w:szCs w:val="28"/>
          <w:lang w:val="kk-KZ"/>
        </w:rPr>
        <w:t>шілер</w:t>
      </w:r>
    </w:p>
    <w:p w14:paraId="14DBA030" w14:textId="77777777" w:rsidR="00F70F52" w:rsidRDefault="00F70F52" w:rsidP="00F70F5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Сакишева Д.Ю</w:t>
      </w:r>
    </w:p>
    <w:p w14:paraId="489D20A3" w14:textId="77777777" w:rsidR="00F70F52" w:rsidRDefault="00F70F52" w:rsidP="00F70F5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Ахметова С.А</w:t>
      </w:r>
    </w:p>
    <w:p w14:paraId="4EF9E6D4" w14:textId="77777777" w:rsidR="00F70F52" w:rsidRDefault="00F70F52" w:rsidP="00F70F52">
      <w:pPr>
        <w:spacing w:after="0"/>
        <w:rPr>
          <w:rFonts w:ascii="Times New Roman" w:hAnsi="Times New Roman" w:cs="Times New Roman"/>
          <w:sz w:val="28"/>
          <w:szCs w:val="28"/>
          <w:lang w:val="kk-KZ"/>
        </w:rPr>
      </w:pPr>
    </w:p>
    <w:p w14:paraId="64193625" w14:textId="77777777" w:rsidR="00F70F52" w:rsidRDefault="00F70F52" w:rsidP="00F70F52">
      <w:pPr>
        <w:spacing w:after="0"/>
        <w:rPr>
          <w:rFonts w:ascii="Times New Roman" w:hAnsi="Times New Roman" w:cs="Times New Roman"/>
          <w:sz w:val="28"/>
          <w:szCs w:val="28"/>
          <w:lang w:val="kk-KZ"/>
        </w:rPr>
      </w:pPr>
    </w:p>
    <w:p w14:paraId="363F0F32" w14:textId="77777777" w:rsidR="00F70F52" w:rsidRDefault="00F70F52" w:rsidP="00F70F52">
      <w:pPr>
        <w:spacing w:after="0"/>
        <w:rPr>
          <w:rFonts w:ascii="Times New Roman" w:hAnsi="Times New Roman" w:cs="Times New Roman"/>
          <w:sz w:val="28"/>
          <w:szCs w:val="28"/>
          <w:lang w:val="kk-KZ"/>
        </w:rPr>
      </w:pPr>
    </w:p>
    <w:p w14:paraId="2C36BE44" w14:textId="77777777" w:rsidR="00F70F52" w:rsidRDefault="00F70F52" w:rsidP="00F70F52">
      <w:pPr>
        <w:spacing w:after="0"/>
        <w:rPr>
          <w:rFonts w:ascii="Times New Roman" w:hAnsi="Times New Roman" w:cs="Times New Roman"/>
          <w:sz w:val="28"/>
          <w:szCs w:val="28"/>
          <w:lang w:val="kk-KZ"/>
        </w:rPr>
      </w:pPr>
    </w:p>
    <w:p w14:paraId="4B2E0D05" w14:textId="77777777" w:rsidR="00F70F52" w:rsidRDefault="00F70F52" w:rsidP="00F70F52">
      <w:pPr>
        <w:spacing w:after="0"/>
        <w:rPr>
          <w:rFonts w:ascii="Times New Roman" w:hAnsi="Times New Roman" w:cs="Times New Roman"/>
          <w:sz w:val="28"/>
          <w:szCs w:val="28"/>
          <w:lang w:val="kk-KZ"/>
        </w:rPr>
      </w:pPr>
    </w:p>
    <w:p w14:paraId="40B65C3F" w14:textId="77777777" w:rsidR="00F70F52" w:rsidRDefault="00F70F52" w:rsidP="00F70F52">
      <w:pPr>
        <w:spacing w:after="0"/>
        <w:rPr>
          <w:rFonts w:ascii="Times New Roman" w:hAnsi="Times New Roman" w:cs="Times New Roman"/>
          <w:sz w:val="28"/>
          <w:szCs w:val="28"/>
          <w:lang w:val="kk-KZ"/>
        </w:rPr>
      </w:pPr>
    </w:p>
    <w:p w14:paraId="2EFDB827" w14:textId="77777777" w:rsidR="00F70F52" w:rsidRDefault="00F70F52" w:rsidP="00F70F52">
      <w:pPr>
        <w:spacing w:after="0"/>
        <w:rPr>
          <w:rFonts w:ascii="Times New Roman" w:hAnsi="Times New Roman" w:cs="Times New Roman"/>
          <w:sz w:val="28"/>
          <w:szCs w:val="28"/>
          <w:lang w:val="kk-KZ"/>
        </w:rPr>
      </w:pPr>
    </w:p>
    <w:p w14:paraId="568E6CC9" w14:textId="77777777" w:rsidR="00F70F52" w:rsidRDefault="00F70F52" w:rsidP="00F70F52">
      <w:pPr>
        <w:spacing w:after="0"/>
        <w:rPr>
          <w:rFonts w:ascii="Times New Roman" w:hAnsi="Times New Roman" w:cs="Times New Roman"/>
          <w:sz w:val="28"/>
          <w:szCs w:val="28"/>
          <w:lang w:val="kk-KZ"/>
        </w:rPr>
      </w:pPr>
    </w:p>
    <w:p w14:paraId="30F032D6" w14:textId="77777777" w:rsidR="00F70F52" w:rsidRDefault="00F70F52" w:rsidP="00F70F52">
      <w:pPr>
        <w:spacing w:after="0"/>
        <w:rPr>
          <w:rFonts w:ascii="Times New Roman" w:hAnsi="Times New Roman" w:cs="Times New Roman"/>
          <w:sz w:val="28"/>
          <w:szCs w:val="28"/>
          <w:lang w:val="kk-KZ"/>
        </w:rPr>
      </w:pPr>
    </w:p>
    <w:p w14:paraId="09DB1117" w14:textId="77777777" w:rsidR="00F70F52" w:rsidRDefault="00F70F52" w:rsidP="00F70F52">
      <w:pPr>
        <w:spacing w:after="0"/>
        <w:rPr>
          <w:rFonts w:ascii="Times New Roman" w:hAnsi="Times New Roman" w:cs="Times New Roman"/>
          <w:sz w:val="28"/>
          <w:szCs w:val="28"/>
          <w:lang w:val="kk-KZ"/>
        </w:rPr>
      </w:pPr>
    </w:p>
    <w:p w14:paraId="342B4E90" w14:textId="77777777" w:rsidR="00F70F52" w:rsidRDefault="00F70F52" w:rsidP="00F70F52">
      <w:pPr>
        <w:spacing w:after="0"/>
        <w:rPr>
          <w:rFonts w:ascii="Times New Roman" w:hAnsi="Times New Roman" w:cs="Times New Roman"/>
          <w:sz w:val="28"/>
          <w:szCs w:val="28"/>
          <w:lang w:val="kk-KZ"/>
        </w:rPr>
      </w:pPr>
    </w:p>
    <w:p w14:paraId="7C71AE6B" w14:textId="77777777" w:rsidR="00F70F52" w:rsidRDefault="00F70F52" w:rsidP="00F70F52">
      <w:pPr>
        <w:spacing w:after="0"/>
        <w:rPr>
          <w:rFonts w:ascii="Times New Roman" w:hAnsi="Times New Roman" w:cs="Times New Roman"/>
          <w:sz w:val="28"/>
          <w:szCs w:val="28"/>
          <w:lang w:val="kk-KZ"/>
        </w:rPr>
      </w:pPr>
    </w:p>
    <w:p w14:paraId="303D4358" w14:textId="77777777" w:rsidR="00F70F52" w:rsidRDefault="00F70F52" w:rsidP="00F70F52">
      <w:pPr>
        <w:spacing w:after="0"/>
        <w:rPr>
          <w:rFonts w:ascii="Times New Roman" w:hAnsi="Times New Roman" w:cs="Times New Roman"/>
          <w:sz w:val="28"/>
          <w:szCs w:val="28"/>
          <w:lang w:val="kk-KZ"/>
        </w:rPr>
      </w:pPr>
    </w:p>
    <w:p w14:paraId="394D6634" w14:textId="77777777" w:rsidR="00F70F52" w:rsidRDefault="00F70F52" w:rsidP="00F70F52">
      <w:pPr>
        <w:spacing w:after="0"/>
        <w:rPr>
          <w:rFonts w:ascii="Times New Roman" w:hAnsi="Times New Roman" w:cs="Times New Roman"/>
          <w:sz w:val="28"/>
          <w:szCs w:val="28"/>
          <w:lang w:val="kk-KZ"/>
        </w:rPr>
      </w:pPr>
    </w:p>
    <w:p w14:paraId="6956AD8F" w14:textId="77777777" w:rsidR="00F70F52" w:rsidRDefault="00F70F52" w:rsidP="00F70F52">
      <w:pPr>
        <w:spacing w:after="0"/>
        <w:rPr>
          <w:rFonts w:ascii="Times New Roman" w:hAnsi="Times New Roman" w:cs="Times New Roman"/>
          <w:sz w:val="28"/>
          <w:szCs w:val="28"/>
          <w:lang w:val="kk-KZ"/>
        </w:rPr>
      </w:pPr>
    </w:p>
    <w:p w14:paraId="3D4D2A88" w14:textId="77777777" w:rsidR="00F971E8" w:rsidRDefault="00C566BB" w:rsidP="00F70F52">
      <w:pPr>
        <w:spacing w:after="0"/>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14:paraId="5465663E" w14:textId="77777777" w:rsidR="00F70F52" w:rsidRDefault="00F70F52" w:rsidP="00F70F5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2023-2024 оқу жылындағы мониторинг нәтижелері бойынша </w:t>
      </w:r>
    </w:p>
    <w:p w14:paraId="51103343" w14:textId="77777777" w:rsidR="00C566BB" w:rsidRDefault="00C566BB" w:rsidP="00F70F52">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есеп</w:t>
      </w:r>
    </w:p>
    <w:p w14:paraId="758B69E7" w14:textId="77777777" w:rsidR="003C388B" w:rsidRPr="003C388B" w:rsidRDefault="003C388B" w:rsidP="003C388B">
      <w:pPr>
        <w:pStyle w:val="a3"/>
        <w:shd w:val="clear" w:color="auto" w:fill="FFFFFF"/>
        <w:spacing w:before="0" w:beforeAutospacing="0" w:after="120" w:afterAutospacing="0"/>
        <w:rPr>
          <w:color w:val="000000"/>
          <w:lang w:val="kk-KZ"/>
        </w:rPr>
      </w:pPr>
      <w:r w:rsidRPr="003C388B">
        <w:rPr>
          <w:color w:val="000000"/>
          <w:lang w:val="kk-KZ"/>
        </w:rPr>
        <w:t>4-</w:t>
      </w:r>
      <w:r>
        <w:rPr>
          <w:color w:val="000000"/>
          <w:lang w:val="kk-KZ"/>
        </w:rPr>
        <w:t xml:space="preserve">5 жас аралығындағы балалардың ересек тобындағы </w:t>
      </w:r>
      <w:r w:rsidRPr="003C388B">
        <w:rPr>
          <w:color w:val="000000"/>
          <w:lang w:val="kk-KZ"/>
        </w:rPr>
        <w:t xml:space="preserve"> негізгі білім беру бағдарламасы негізінде құрылады.</w:t>
      </w:r>
    </w:p>
    <w:p w14:paraId="006AB796" w14:textId="77777777" w:rsidR="003C388B" w:rsidRDefault="003C388B" w:rsidP="003C388B">
      <w:pPr>
        <w:pStyle w:val="a3"/>
        <w:shd w:val="clear" w:color="auto" w:fill="FFFFFF"/>
        <w:spacing w:before="0" w:beforeAutospacing="0" w:after="120" w:afterAutospacing="0"/>
        <w:rPr>
          <w:color w:val="000000"/>
          <w:lang w:val="kk-KZ"/>
        </w:rPr>
      </w:pPr>
      <w:r w:rsidRPr="003C388B">
        <w:rPr>
          <w:color w:val="000000"/>
          <w:lang w:val="kk-KZ"/>
        </w:rPr>
        <w:t xml:space="preserve"> Тәрбиеші</w:t>
      </w:r>
      <w:r>
        <w:rPr>
          <w:color w:val="000000"/>
          <w:lang w:val="kk-KZ"/>
        </w:rPr>
        <w:t>лер: Сакишева Д.Ю</w:t>
      </w:r>
    </w:p>
    <w:p w14:paraId="1911A1ED" w14:textId="77777777" w:rsidR="003C388B" w:rsidRPr="003C388B" w:rsidRDefault="003C388B" w:rsidP="003C388B">
      <w:pPr>
        <w:pStyle w:val="a3"/>
        <w:shd w:val="clear" w:color="auto" w:fill="FFFFFF"/>
        <w:spacing w:before="0" w:beforeAutospacing="0" w:after="120" w:afterAutospacing="0"/>
        <w:rPr>
          <w:color w:val="000000"/>
          <w:lang w:val="kk-KZ"/>
        </w:rPr>
      </w:pPr>
      <w:r>
        <w:rPr>
          <w:color w:val="000000"/>
          <w:lang w:val="kk-KZ"/>
        </w:rPr>
        <w:t>Ахметова С.А</w:t>
      </w:r>
    </w:p>
    <w:p w14:paraId="547DCFEC" w14:textId="77777777" w:rsidR="003C388B" w:rsidRPr="003C388B" w:rsidRDefault="003C388B" w:rsidP="003C388B">
      <w:pPr>
        <w:pStyle w:val="a3"/>
        <w:shd w:val="clear" w:color="auto" w:fill="FFFFFF"/>
        <w:spacing w:before="0" w:beforeAutospacing="0" w:after="120" w:afterAutospacing="0"/>
        <w:rPr>
          <w:color w:val="000000"/>
          <w:lang w:val="kk-KZ"/>
        </w:rPr>
      </w:pPr>
      <w:r w:rsidRPr="003C388B">
        <w:rPr>
          <w:b/>
          <w:bCs/>
          <w:color w:val="000000"/>
          <w:lang w:val="kk-KZ"/>
        </w:rPr>
        <w:t>Топтың мінездемесі.</w:t>
      </w:r>
    </w:p>
    <w:p w14:paraId="799E795E" w14:textId="77777777" w:rsidR="003C388B" w:rsidRPr="003C388B" w:rsidRDefault="003C388B" w:rsidP="003C388B">
      <w:pPr>
        <w:pStyle w:val="a3"/>
        <w:shd w:val="clear" w:color="auto" w:fill="FFFFFF"/>
        <w:spacing w:before="0" w:beforeAutospacing="0" w:after="120" w:afterAutospacing="0"/>
        <w:rPr>
          <w:color w:val="000000"/>
          <w:lang w:val="kk-KZ"/>
        </w:rPr>
      </w:pPr>
      <w:r>
        <w:rPr>
          <w:color w:val="000000"/>
          <w:lang w:val="kk-KZ"/>
        </w:rPr>
        <w:t>Топта 25</w:t>
      </w:r>
      <w:r w:rsidRPr="003C388B">
        <w:rPr>
          <w:color w:val="000000"/>
          <w:lang w:val="kk-KZ"/>
        </w:rPr>
        <w:t xml:space="preserve"> бала бар:</w:t>
      </w:r>
    </w:p>
    <w:p w14:paraId="4FA31192" w14:textId="0E47F08E" w:rsidR="003C388B" w:rsidRPr="003C388B" w:rsidRDefault="003C388B" w:rsidP="003C388B">
      <w:pPr>
        <w:pStyle w:val="a3"/>
        <w:shd w:val="clear" w:color="auto" w:fill="FFFFFF"/>
        <w:spacing w:before="0" w:beforeAutospacing="0" w:after="120" w:afterAutospacing="0"/>
        <w:rPr>
          <w:color w:val="000000"/>
          <w:lang w:val="kk-KZ"/>
        </w:rPr>
      </w:pPr>
      <w:r>
        <w:rPr>
          <w:color w:val="000000"/>
          <w:lang w:val="kk-KZ"/>
        </w:rPr>
        <w:t>4 жастан 5 жасқа дейін, оның -</w:t>
      </w:r>
      <w:r w:rsidR="00ED66C9" w:rsidRPr="00ED66C9">
        <w:rPr>
          <w:color w:val="000000"/>
          <w:lang w:val="kk-KZ"/>
        </w:rPr>
        <w:t>8</w:t>
      </w:r>
      <w:r>
        <w:rPr>
          <w:color w:val="000000"/>
          <w:lang w:val="kk-KZ"/>
        </w:rPr>
        <w:t xml:space="preserve">і ұл, </w:t>
      </w:r>
      <w:r w:rsidR="00ED66C9">
        <w:rPr>
          <w:color w:val="000000"/>
          <w:lang w:val="kk-KZ"/>
        </w:rPr>
        <w:t>16</w:t>
      </w:r>
      <w:r w:rsidRPr="003C388B">
        <w:rPr>
          <w:color w:val="000000"/>
          <w:lang w:val="kk-KZ"/>
        </w:rPr>
        <w:t>-і қыз;</w:t>
      </w:r>
    </w:p>
    <w:p w14:paraId="3DE5E2C9" w14:textId="77777777" w:rsidR="003C388B" w:rsidRPr="003C388B" w:rsidRDefault="003C388B" w:rsidP="003C388B">
      <w:pPr>
        <w:pStyle w:val="a3"/>
        <w:shd w:val="clear" w:color="auto" w:fill="FFFFFF"/>
        <w:spacing w:before="0" w:beforeAutospacing="0" w:after="120" w:afterAutospacing="0"/>
        <w:rPr>
          <w:color w:val="000000"/>
          <w:lang w:val="kk-KZ"/>
        </w:rPr>
      </w:pPr>
      <w:r w:rsidRPr="003C388B">
        <w:rPr>
          <w:b/>
          <w:bCs/>
          <w:color w:val="000000"/>
          <w:lang w:val="kk-KZ"/>
        </w:rPr>
        <w:t>Бақылау міндеттері:</w:t>
      </w:r>
    </w:p>
    <w:p w14:paraId="3739FD35" w14:textId="77777777" w:rsidR="003C388B" w:rsidRPr="003C388B" w:rsidRDefault="003C388B" w:rsidP="003C388B">
      <w:pPr>
        <w:pStyle w:val="a3"/>
        <w:shd w:val="clear" w:color="auto" w:fill="FFFFFF"/>
        <w:spacing w:before="0" w:beforeAutospacing="0" w:after="120" w:afterAutospacing="0"/>
        <w:rPr>
          <w:color w:val="000000"/>
          <w:lang w:val="kk-KZ"/>
        </w:rPr>
      </w:pPr>
      <w:r w:rsidRPr="003C388B">
        <w:rPr>
          <w:color w:val="000000"/>
          <w:lang w:val="kk-KZ"/>
        </w:rPr>
        <w:t>• білім беру саласында балалардың бағдарламалық материалды меңгеру деңгейін анықтау;</w:t>
      </w:r>
    </w:p>
    <w:p w14:paraId="46B398F8" w14:textId="77777777" w:rsidR="003C388B" w:rsidRPr="003C388B" w:rsidRDefault="003C388B" w:rsidP="003C388B">
      <w:pPr>
        <w:pStyle w:val="a3"/>
        <w:shd w:val="clear" w:color="auto" w:fill="FFFFFF"/>
        <w:spacing w:before="0" w:beforeAutospacing="0" w:after="120" w:afterAutospacing="0"/>
        <w:rPr>
          <w:color w:val="000000"/>
          <w:lang w:val="kk-KZ"/>
        </w:rPr>
      </w:pPr>
      <w:r w:rsidRPr="003C388B">
        <w:rPr>
          <w:color w:val="000000"/>
          <w:lang w:val="kk-KZ"/>
        </w:rPr>
        <w:t>• жалпы топ бойынша бағдарламалық материалды меңгеру деңгейін анықтау (өткен жылмен/жыл басымен салыстырғанда);</w:t>
      </w:r>
    </w:p>
    <w:p w14:paraId="73003D34" w14:textId="77777777" w:rsidR="003C388B" w:rsidRPr="003C388B" w:rsidRDefault="003C388B" w:rsidP="003C388B">
      <w:pPr>
        <w:pStyle w:val="a3"/>
        <w:shd w:val="clear" w:color="auto" w:fill="FFFFFF"/>
        <w:spacing w:before="0" w:beforeAutospacing="0" w:after="120" w:afterAutospacing="0"/>
        <w:rPr>
          <w:color w:val="000000"/>
          <w:lang w:val="kk-KZ"/>
        </w:rPr>
      </w:pPr>
      <w:r w:rsidRPr="003C388B">
        <w:rPr>
          <w:color w:val="000000"/>
          <w:lang w:val="kk-KZ"/>
        </w:rPr>
        <w:t>• балалармен жұмысты оңтайландыру, жалпы топ бойынша мониторинг нәтижелері бойынша жұмыс бағытын белгілеу;</w:t>
      </w:r>
    </w:p>
    <w:p w14:paraId="6B38EF4C"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әр баланың білім беру даму траекториясын құру.</w:t>
      </w:r>
    </w:p>
    <w:p w14:paraId="024116BF" w14:textId="77777777" w:rsidR="003C388B" w:rsidRPr="003C388B" w:rsidRDefault="003C388B" w:rsidP="003C388B">
      <w:pPr>
        <w:pStyle w:val="a3"/>
        <w:shd w:val="clear" w:color="auto" w:fill="FFFFFF"/>
        <w:spacing w:before="0" w:beforeAutospacing="0" w:after="120" w:afterAutospacing="0"/>
        <w:rPr>
          <w:color w:val="000000"/>
        </w:rPr>
      </w:pPr>
      <w:r w:rsidRPr="003C388B">
        <w:rPr>
          <w:b/>
          <w:bCs/>
          <w:color w:val="000000"/>
        </w:rPr>
        <w:t>Диагностикалық әдістер:</w:t>
      </w:r>
    </w:p>
    <w:p w14:paraId="161252AA"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бақылау;</w:t>
      </w:r>
    </w:p>
    <w:p w14:paraId="57F9FCDB"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ойын жаттығулары;</w:t>
      </w:r>
    </w:p>
    <w:p w14:paraId="2C6637C6"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жеке әңгімелесу;</w:t>
      </w:r>
    </w:p>
    <w:p w14:paraId="68767514"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тест тапсырмалары;</w:t>
      </w:r>
    </w:p>
    <w:p w14:paraId="23766B6A" w14:textId="77777777" w:rsidR="00F971E8" w:rsidRDefault="003C388B" w:rsidP="003C388B">
      <w:pPr>
        <w:pStyle w:val="a3"/>
        <w:shd w:val="clear" w:color="auto" w:fill="FFFFFF"/>
        <w:spacing w:before="0" w:beforeAutospacing="0" w:after="120" w:afterAutospacing="0"/>
        <w:rPr>
          <w:color w:val="000000"/>
        </w:rPr>
      </w:pPr>
      <w:r w:rsidRPr="003C388B">
        <w:rPr>
          <w:color w:val="000000"/>
        </w:rPr>
        <w:t>• сауалнаманы ескере отырып, ата-аналармен әңгімелесу</w:t>
      </w:r>
    </w:p>
    <w:p w14:paraId="1103919C" w14:textId="77777777" w:rsidR="003C388B" w:rsidRPr="003C388B" w:rsidRDefault="003C388B" w:rsidP="003C388B">
      <w:pPr>
        <w:pStyle w:val="a3"/>
        <w:shd w:val="clear" w:color="auto" w:fill="FFFFFF"/>
        <w:spacing w:before="0" w:beforeAutospacing="0" w:after="120" w:afterAutospacing="0"/>
        <w:rPr>
          <w:color w:val="000000"/>
        </w:rPr>
      </w:pPr>
      <w:r w:rsidRPr="003C388B">
        <w:rPr>
          <w:i/>
          <w:iCs/>
          <w:color w:val="000000"/>
        </w:rPr>
        <w:t>Балалардың бағдарлама бөлімдерін меңгеру диагностикасының нәтижелері бес деңгей бойынша анықталады:</w:t>
      </w:r>
    </w:p>
    <w:p w14:paraId="50F5C7D1"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дамудың жоғары қарқыны;</w:t>
      </w:r>
    </w:p>
    <w:p w14:paraId="7FFF74F7"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табысты даму;</w:t>
      </w:r>
    </w:p>
    <w:p w14:paraId="063711FC"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даму нормасы;</w:t>
      </w:r>
    </w:p>
    <w:p w14:paraId="09B9938B"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жеке маршрутты әзірлеу;</w:t>
      </w:r>
    </w:p>
    <w:p w14:paraId="2F5DE84E"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Кешенді психологиялық тексеру ұсынылады.</w:t>
      </w:r>
    </w:p>
    <w:p w14:paraId="324F331C" w14:textId="22F21C22" w:rsidR="003C388B" w:rsidRPr="003C388B" w:rsidRDefault="003C388B" w:rsidP="003C388B">
      <w:pPr>
        <w:pStyle w:val="a3"/>
        <w:shd w:val="clear" w:color="auto" w:fill="FFFFFF"/>
        <w:spacing w:before="0" w:beforeAutospacing="0" w:after="120" w:afterAutospacing="0"/>
        <w:rPr>
          <w:color w:val="000000"/>
        </w:rPr>
      </w:pPr>
      <w:r w:rsidRPr="003C388B">
        <w:rPr>
          <w:color w:val="000000"/>
        </w:rPr>
        <w:t>Оқу жылының басында 4 жастағы балалардың орташа көрсеткіші барлық өңірлер бойынша4</w:t>
      </w:r>
      <w:r w:rsidR="00ED66C9">
        <w:rPr>
          <w:color w:val="000000"/>
        </w:rPr>
        <w:t>4</w:t>
      </w:r>
      <w:r w:rsidRPr="003C388B">
        <w:rPr>
          <w:color w:val="000000"/>
        </w:rPr>
        <w:t>% құрады. Төрт бала дамудың жоғары деңгейін көрсетті.</w:t>
      </w:r>
    </w:p>
    <w:p w14:paraId="23688C6B"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«Әлеуметтік-коммуникативтік даму» білім беру саласындағы 4-ші жастағы балалардың жалпы даму бағытының орта тобына жүргізілген сауалнама нәтижелері бойынша келесі нәтижелер анықталды:</w:t>
      </w:r>
    </w:p>
    <w:p w14:paraId="7CDFB724"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басқаларға мейірімділік таныту, ренжігендерді жұбатуға тырысу, өтінемін, көмектесу;</w:t>
      </w:r>
    </w:p>
    <w:p w14:paraId="2D81CADA"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өз отбасы мүшелерін, олардың есімдерін атаңыз;</w:t>
      </w:r>
    </w:p>
    <w:p w14:paraId="674FE0E3"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өз бетінше шешініп, киінуге тырысу, тамақ ішу кезінде өзін ұстаудың қарапайым дағдыларын меңгеру;</w:t>
      </w:r>
    </w:p>
    <w:p w14:paraId="7E73608B"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lastRenderedPageBreak/>
        <w:t>- балабақшада жалпы қабылданған мінез-құлық ережелерін сақтауға тырысады, тәрбиешінің көмегімен қауіпті жағдайларда өзін қалай ұстау керектігін түсінеді.</w:t>
      </w:r>
    </w:p>
    <w:p w14:paraId="1135163A" w14:textId="2D474126" w:rsidR="003C388B" w:rsidRPr="003C388B" w:rsidRDefault="003C388B" w:rsidP="003C388B">
      <w:pPr>
        <w:pStyle w:val="a3"/>
        <w:shd w:val="clear" w:color="auto" w:fill="FFFFFF"/>
        <w:spacing w:before="0" w:beforeAutospacing="0" w:after="120" w:afterAutospacing="0"/>
        <w:rPr>
          <w:color w:val="000000"/>
        </w:rPr>
      </w:pPr>
      <w:r w:rsidRPr="003C388B">
        <w:rPr>
          <w:color w:val="000000"/>
        </w:rPr>
        <w:t>Ұсыныстар: жоғарыда айтылғандардың негізінде әлеуметтік және моральдық маңызды мәселелерді шешуге байланысты проблемалық-практикалық және проблемалық ойын жағдаяттарын әзірлеу жұмысын жалғастыру қажет. Үлкендермен және құрбыларымен қарым-қатынас мәдениетін қалыптастыруға, жанжалсыз қарым-қатынас жасауға үйретуге көңіл бөлуді жалғастыру қажет.</w:t>
      </w:r>
    </w:p>
    <w:p w14:paraId="3CA26FA9"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«Танымдық даму» білім беру саласындағы 4-ші жастағы балалардың жалпы даму бағытының екінші кіші тобында жүргізілген сауалнама нәтижелері бойынша келесі нәтижелер анықталды:</w:t>
      </w:r>
    </w:p>
    <w:p w14:paraId="3EA26FE6"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жаңа нәрселерге қатысты танымдық белсенділікті көрсету, сұраққа дұрыс жауап беруден, болжанған жұмбақтан немесе орындалған тапсырмадан жағымды эмоцияларды сезіну;</w:t>
      </w:r>
    </w:p>
    <w:p w14:paraId="78ABABA9"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объектілерді әртүрлі белгілері бойынша салыстыра алады;</w:t>
      </w:r>
    </w:p>
    <w:p w14:paraId="6CE55BD1"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өзінің жеке дағдыларын жүзеге асыру;</w:t>
      </w:r>
    </w:p>
    <w:p w14:paraId="360050A5"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бастапқы гендерлік идеялардың болуы;</w:t>
      </w:r>
    </w:p>
    <w:p w14:paraId="45229D30"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негізгі құрылыс бөліктерін ажырату, дұрыс атау және мақсаты бойынша пайдалану;</w:t>
      </w:r>
    </w:p>
    <w:p w14:paraId="5BF50CB5"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табиғатта болып жатқан өзгерістерді байқау.</w:t>
      </w:r>
    </w:p>
    <w:p w14:paraId="7B6B1CA9" w14:textId="6145BB89" w:rsidR="003C388B" w:rsidRPr="003C388B" w:rsidRDefault="003C388B" w:rsidP="003C388B">
      <w:pPr>
        <w:pStyle w:val="a3"/>
        <w:shd w:val="clear" w:color="auto" w:fill="FFFFFF"/>
        <w:spacing w:before="0" w:beforeAutospacing="0" w:after="120" w:afterAutospacing="0"/>
        <w:rPr>
          <w:color w:val="000000"/>
        </w:rPr>
      </w:pPr>
      <w:r w:rsidRPr="003C388B">
        <w:rPr>
          <w:color w:val="000000"/>
        </w:rPr>
        <w:t>Ұсыныстар: дидактикалық ойындарды пайдалана отырып, жеке жұмыстарды орындау, балалардың танымдық қызығушылығын қалыптастыруға ықпал ететін, бақылау және ақыл-ой белсенділігін дамытуға ықпал ететін эксперименттік-зерттеу әрекеттеріне жағдай жасауды жалғастыру. Дамыту ортасын толықтыруды жалғастыру, балалардың бастамасы мен шығармашылығын қол</w:t>
      </w:r>
      <w:r w:rsidR="00ED66C9">
        <w:rPr>
          <w:color w:val="000000"/>
        </w:rPr>
        <w:t>канады</w:t>
      </w:r>
    </w:p>
    <w:p w14:paraId="57377482"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«Сөйлеуді дамыту» білім беру саласындағы балалар арасында жүргізілген сауалнама нәтижелері бойынша келесі нәтижелерді көруге болады:</w:t>
      </w:r>
    </w:p>
    <w:p w14:paraId="057D7579"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өздеріне айтылған сөзді түсіну, естігеніне байланысты өз пікірін айту;</w:t>
      </w:r>
    </w:p>
    <w:p w14:paraId="3910590E"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мұғалімнің көмегімен оқыған кітаптары мен көрген мультфильмдері туралы әңгіме жүргізе алады.</w:t>
      </w:r>
    </w:p>
    <w:p w14:paraId="6EE9D732" w14:textId="7B00004E" w:rsidR="003C388B" w:rsidRPr="003C388B" w:rsidRDefault="003C388B" w:rsidP="003C388B">
      <w:pPr>
        <w:pStyle w:val="a3"/>
        <w:shd w:val="clear" w:color="auto" w:fill="FFFFFF"/>
        <w:spacing w:before="0" w:beforeAutospacing="0" w:after="120" w:afterAutospacing="0"/>
        <w:rPr>
          <w:color w:val="000000"/>
        </w:rPr>
      </w:pPr>
      <w:r w:rsidRPr="003C388B">
        <w:rPr>
          <w:color w:val="000000"/>
        </w:rPr>
        <w:t>Ұсыныстар: көрсеткіштердің одан әрі өсуі үшін сөйлеу тапсырмалары бойынша балалармен жеке сабақтарды жалғастыру, дидактикалық ойындарды пайдалану, әдеби шығармаларды оқуды жалғастыру, әдеби жанрлар туралы білімдерін кеңейту, поэзияны мәнерлі әңгімелеуге үйрету, сюжеттік суреттер бойынша әңгімелер құрастыру жоспарлануда.</w:t>
      </w:r>
    </w:p>
    <w:p w14:paraId="1BF19ADE"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4 жастағы балалардың ортаңғы тобында жүргізілген сауалнама нәтижелері бойынша келесі нәтижелер анықталды:</w:t>
      </w:r>
    </w:p>
    <w:p w14:paraId="1ECEFA50"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көңілді, белсенді музыка естілген кезде тыңдау, орындыққа отырып музыканы қабылдау үшін 10-15 секунд зейінін шоғырландыру;</w:t>
      </w:r>
    </w:p>
    <w:p w14:paraId="0565835E"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кітапқа қызығушылық таныту, иллюстрациялардағы шығармалардың кейіпкерлерін тану;</w:t>
      </w:r>
    </w:p>
    <w:p w14:paraId="226D5862"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әдеби шығармалардың, мультфильмдердің кейіпкерлеріне жанашырлық, жанашырлық таныту, оларға көмектесуге ниет білдіру;</w:t>
      </w:r>
    </w:p>
    <w:p w14:paraId="57E47A06"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объектілермен, табиғат құбылыстарымен алдағы бейнелеу әрекетінің объектілері ретінде (жарқын ойыншықтар, одуванчиктер, шулы жаңбыр) танысу кезінде жарқын эмоционалды әсерлерді алу және әртүрлі тәсілдермен көрсету.</w:t>
      </w:r>
    </w:p>
    <w:p w14:paraId="732A0A86"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lastRenderedPageBreak/>
        <w:t>- көркем іс-әрекет процесі мен нәтижесінен қуаныш сезімін сезіну, қуанышын үлкендермен және балалармен бөлісуге ұмтылу.</w:t>
      </w:r>
    </w:p>
    <w:p w14:paraId="2EE2A86C"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Ұсыныстар: пластилинмен, табиғи материалдармен, қағазбен, бояулармен жұмыс істеуге қажетті құрал-жабдықтарды сатып алып, оларды жаңартып отыру. Жарыстар мен көрмелерге қатысыңыз. Отбасымен қарым-қатынасты жалғастыру және бала мен ата-ананың бірлескен шығармашылығына арналған конкурстар ұйымдастыру.</w:t>
      </w:r>
    </w:p>
    <w:p w14:paraId="486406E2" w14:textId="77777777" w:rsidR="003C388B" w:rsidRPr="003C388B" w:rsidRDefault="003C388B" w:rsidP="003C388B">
      <w:pPr>
        <w:pStyle w:val="a3"/>
        <w:shd w:val="clear" w:color="auto" w:fill="FFFFFF"/>
        <w:spacing w:before="0" w:beforeAutospacing="0" w:after="120" w:afterAutospacing="0"/>
        <w:rPr>
          <w:color w:val="000000"/>
        </w:rPr>
      </w:pPr>
      <w:r w:rsidRPr="003C388B">
        <w:rPr>
          <w:b/>
          <w:bCs/>
          <w:color w:val="000000"/>
        </w:rPr>
        <w:t>Дене дамуы – 78,47%.</w:t>
      </w:r>
    </w:p>
    <w:p w14:paraId="4068E92A"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Диагностика қорытындысы бойынша оқу жылының басында:</w:t>
      </w:r>
    </w:p>
    <w:p w14:paraId="13C5BAAA"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дене қасиеттері мен негізгі қозғалыстарының дамуында оң динамикаға ие болу;</w:t>
      </w:r>
    </w:p>
    <w:p w14:paraId="2396CD66"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жүруге, жүгіруге, тепе-теңдікті сақтауға, қозғалыс бағытын өз қалауы бойынша немесе бұйрық бойынша өзгертуге қабілетті;</w:t>
      </w:r>
    </w:p>
    <w:p w14:paraId="6B527A06"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серуендеу және сабақ кезінде ашық ойындарға ықыласпен және эмоционалды түрде қатысу;</w:t>
      </w:r>
    </w:p>
    <w:p w14:paraId="56202C51"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 белгіленген режимді қабылдайды (таңертең белсенді, серуендейді, ұйықтап, оңай оянады, ықыласпен тамақтанады).</w:t>
      </w:r>
    </w:p>
    <w:p w14:paraId="2B510E3F" w14:textId="77777777" w:rsidR="003C388B" w:rsidRPr="003C388B" w:rsidRDefault="003C388B" w:rsidP="003C388B">
      <w:pPr>
        <w:pStyle w:val="a3"/>
        <w:shd w:val="clear" w:color="auto" w:fill="FFFFFF"/>
        <w:spacing w:before="0" w:beforeAutospacing="0" w:after="120" w:afterAutospacing="0"/>
        <w:rPr>
          <w:color w:val="000000"/>
        </w:rPr>
      </w:pPr>
      <w:r w:rsidRPr="003C388B">
        <w:rPr>
          <w:color w:val="000000"/>
        </w:rPr>
        <w:t>-орнында секіру, ағыс үстінде секіру.</w:t>
      </w:r>
    </w:p>
    <w:p w14:paraId="5F9C532A" w14:textId="77777777" w:rsidR="003C388B" w:rsidRDefault="003C388B" w:rsidP="003C388B">
      <w:pPr>
        <w:pStyle w:val="a3"/>
        <w:shd w:val="clear" w:color="auto" w:fill="FFFFFF"/>
        <w:spacing w:before="0" w:beforeAutospacing="0" w:after="120" w:afterAutospacing="0"/>
        <w:rPr>
          <w:rFonts w:ascii="Arial" w:hAnsi="Arial" w:cs="Arial"/>
          <w:color w:val="000000"/>
          <w:sz w:val="17"/>
          <w:szCs w:val="17"/>
        </w:rPr>
      </w:pPr>
      <w:r w:rsidRPr="003C388B">
        <w:rPr>
          <w:color w:val="000000"/>
        </w:rPr>
        <w:t>Ұсыныстар: отбасы тәрбиесінде салауатты өмір салты қағидаттарының танымалдылығын арттыру, балалар мен ата-аналар арасында бірлескен спорттық іс-шаралар өткізу</w:t>
      </w:r>
      <w:r>
        <w:rPr>
          <w:rFonts w:ascii="Arial" w:hAnsi="Arial" w:cs="Arial"/>
          <w:color w:val="000000"/>
          <w:sz w:val="17"/>
          <w:szCs w:val="17"/>
        </w:rPr>
        <w:t>.</w:t>
      </w:r>
    </w:p>
    <w:p w14:paraId="0B2F48A7" w14:textId="77777777" w:rsidR="00F70F52" w:rsidRPr="003C388B" w:rsidRDefault="00F70F52" w:rsidP="00F70F52">
      <w:pPr>
        <w:spacing w:after="0"/>
        <w:rPr>
          <w:rFonts w:ascii="Times New Roman" w:hAnsi="Times New Roman" w:cs="Times New Roman"/>
          <w:sz w:val="28"/>
          <w:szCs w:val="28"/>
        </w:rPr>
      </w:pPr>
    </w:p>
    <w:sectPr w:rsidR="00F70F52" w:rsidRPr="003C388B" w:rsidSect="00F971E8">
      <w:pgSz w:w="11906" w:h="16838"/>
      <w:pgMar w:top="1134" w:right="850" w:bottom="1134" w:left="1701" w:header="708" w:footer="708" w:gutter="0"/>
      <w:pgBorders w:offsetFrom="page">
        <w:top w:val="pencils" w:sz="30" w:space="24" w:color="auto"/>
        <w:left w:val="pencils" w:sz="30" w:space="24" w:color="auto"/>
        <w:bottom w:val="pencils" w:sz="30" w:space="24" w:color="auto"/>
        <w:right w:val="pencils" w:sz="30"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E1512"/>
    <w:rsid w:val="0018504D"/>
    <w:rsid w:val="001A01DD"/>
    <w:rsid w:val="003C388B"/>
    <w:rsid w:val="00687FAA"/>
    <w:rsid w:val="0072422C"/>
    <w:rsid w:val="00957428"/>
    <w:rsid w:val="009E1512"/>
    <w:rsid w:val="00A82564"/>
    <w:rsid w:val="00C566BB"/>
    <w:rsid w:val="00ED66C9"/>
    <w:rsid w:val="00F70F52"/>
    <w:rsid w:val="00F971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71D6C3"/>
  <w15:docId w15:val="{5CCB9245-E192-41F9-AD73-3BE8D15BA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22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C388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5561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896</Words>
  <Characters>5110</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Acer</cp:lastModifiedBy>
  <cp:revision>7</cp:revision>
  <dcterms:created xsi:type="dcterms:W3CDTF">2024-05-13T08:09:00Z</dcterms:created>
  <dcterms:modified xsi:type="dcterms:W3CDTF">2024-05-14T15:34:00Z</dcterms:modified>
</cp:coreProperties>
</file>